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536"/>
          <w:tab w:val="right" w:pos="9046"/>
          <w:tab w:val="left" w:pos="9217"/>
        </w:tabs>
        <w:suppressAutoHyphens w:val="1"/>
        <w:bidi w:val="0"/>
        <w:spacing w:before="0" w:after="0" w:line="240" w:lineRule="auto"/>
        <w:ind w:left="0" w:right="0" w:firstLine="1416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Porozumienie pomi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dzy Gmin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KPZP w Toruniu w sprawie  zaj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sportowych dla uczni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ramach projektu powszechnej nauki p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536"/>
          <w:tab w:val="right" w:pos="9046"/>
          <w:tab w:val="left" w:pos="9217"/>
        </w:tabs>
        <w:suppressAutoHyphens w:val="1"/>
        <w:bidi w:val="0"/>
        <w:spacing w:before="0" w:after="0" w:line="240" w:lineRule="auto"/>
        <w:ind w:left="0" w:right="0" w:firstLine="1416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Porozumienie Nr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/UP/202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Niniejsze porozumienie zosta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zawarte w Toruniu w dniu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dzy: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Kujawsko-Pomorskim Zwi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zkiem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ywackim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siedzib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 ul. Popie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uszki 1/3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87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100 Toruniu NIP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956-20-33-363, Regon 871503620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adres do korespondencji: 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87-100 Toru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ul. Wyszy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skiego 1/5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reprezentowanym przez :</w:t>
      </w:r>
    </w:p>
    <w:p>
      <w:pPr>
        <w:pStyle w:val="Domyślne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b w:val="1"/>
          <w:bCs w:val="1"/>
          <w:kern w:val="3"/>
          <w:u w:color="000000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Macieja Bukowskiego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Prezesa</w:t>
      </w:r>
    </w:p>
    <w:p>
      <w:pPr>
        <w:pStyle w:val="Domyślne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/>
          <w:b w:val="1"/>
          <w:bCs w:val="1"/>
          <w:kern w:val="3"/>
          <w:u w:color="000000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Bart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omieja Jackiewicza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Skarbnika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3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zwanym dalej organizatorem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Operatorem Wojew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 xml:space="preserve">dzkim Programu 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3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”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Gmin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 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siedzib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NIP: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REGON: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reprezentowan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przez: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.....................................................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-   Skarbnika Gminy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zwanym dalej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wsp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organizatorem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zamawiaj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 zaj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cia w ramach programu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ootnoteReference w:id="1"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Kujawsko Pomorski Zwi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ywacki w Toruniu jest na zlecenie Ministerstwa Sportu i Turystyki w Warszawie i Urz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Marsza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kowskiego w Toruniu Organizatorem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Operatorem Wojew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dzkim projektu powszechnej nauki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2024 roku.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Kujawsko Pomorski Zwi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zek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ywacki zobowi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Opracowania harmonogramu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uzgodnieniu ze szko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ami bior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cymi udzia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ciach w ramach programu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podpisaniem stosownych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 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cicielami obiekt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sportowych;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Zatrudnienia kadry opieku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czej i instruktorskiej zgodnie z wymaganiami MSiT do realizacji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 ramach programu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podpisanie stosownych um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 osobami realizuj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cymi obowi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zki w ramach programu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Wyznaczenia koordynator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KPZP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 realizacji programu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wsp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pracy z Gmin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oraz bie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 monitorowanie realizacji programu i podejmowania odpowiednich dzia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koryguj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Gmina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zobowi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nieodp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atnego udost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pnienia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ywalni na cele realizacji projektu.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Kujawsko Pomorski Zwi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zek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ywacki informuje, 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e podpisze stosown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polis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kern w:val="3"/>
          <w:u w:color="000000"/>
          <w:rtl w:val="0"/>
        </w:rPr>
        <w:t>ubezpieczeniow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w sprawie zbiorczego ubezpieczenia NNW uczestnik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nauki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ywania.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kern w:val="3"/>
          <w:u w:color="000000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</w:t>
      </w:r>
    </w:p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kern w:val="3"/>
          <w:u w:color="000000"/>
          <w:rtl w:val="0"/>
        </w:rPr>
      </w:pPr>
      <w:r>
        <w:rPr>
          <w:rFonts w:ascii="Times New Roman" w:hAnsi="Times New Roman"/>
          <w:b w:val="1"/>
          <w:bCs w:val="1"/>
          <w:kern w:val="3"/>
          <w:u w:color="000000"/>
          <w:rtl w:val="0"/>
          <w:lang w:val="de-DE"/>
        </w:rPr>
        <w:t xml:space="preserve">Gmina 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………………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zobowi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ą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zuje si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do</w:t>
      </w:r>
      <w:r>
        <w:rPr>
          <w:rFonts w:ascii="Times New Roman" w:hAnsi="Times New Roman"/>
          <w:kern w:val="3"/>
          <w:u w:color="000000"/>
          <w:rtl w:val="0"/>
        </w:rPr>
        <w:t>: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Dokonania rekrutacji uczni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 xml:space="preserve">w klas I - III do programu </w:t>
      </w:r>
      <w:r>
        <w:rPr>
          <w:rFonts w:ascii="Times New Roman" w:hAnsi="Times New Roman" w:hint="default"/>
          <w:kern w:val="3"/>
          <w:u w:color="000000"/>
          <w:rtl w:val="0"/>
        </w:rPr>
        <w:t>„</w:t>
      </w:r>
      <w:r>
        <w:rPr>
          <w:rFonts w:ascii="Times New Roman" w:hAnsi="Times New Roman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kern w:val="3"/>
          <w:u w:color="000000"/>
          <w:rtl w:val="0"/>
        </w:rPr>
        <w:t>”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Zorganizowania przeprowadzania lub przewozu dzieci w uzgodnieniu z dyrekcj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kern w:val="3"/>
          <w:u w:color="000000"/>
          <w:rtl w:val="0"/>
        </w:rPr>
        <w:t>danej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 i opracowania regulamin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bezpiecze</w:t>
      </w:r>
      <w:r>
        <w:rPr>
          <w:rFonts w:ascii="Times New Roman" w:hAnsi="Times New Roman" w:hint="default"/>
          <w:kern w:val="3"/>
          <w:u w:color="000000"/>
          <w:rtl w:val="0"/>
        </w:rPr>
        <w:t>ń</w:t>
      </w:r>
      <w:r>
        <w:rPr>
          <w:rFonts w:ascii="Times New Roman" w:hAnsi="Times New Roman"/>
          <w:kern w:val="3"/>
          <w:u w:color="000000"/>
          <w:rtl w:val="0"/>
        </w:rPr>
        <w:t>stwa dzieci w drodze ze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 na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ę </w:t>
      </w:r>
      <w:r>
        <w:rPr>
          <w:rFonts w:ascii="Times New Roman" w:hAnsi="Times New Roman"/>
          <w:kern w:val="3"/>
          <w:u w:color="000000"/>
          <w:rtl w:val="0"/>
        </w:rPr>
        <w:t xml:space="preserve">i w drodze powrotnej. 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Wyznaczenia odpowiedniej i przeszkolonej opieki dla dzieci w drodze na i 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 oraz zapewnienia bezpiecze</w:t>
      </w:r>
      <w:r>
        <w:rPr>
          <w:rFonts w:ascii="Times New Roman" w:hAnsi="Times New Roman" w:hint="default"/>
          <w:kern w:val="3"/>
          <w:u w:color="000000"/>
          <w:rtl w:val="0"/>
        </w:rPr>
        <w:t>ń</w:t>
      </w:r>
      <w:r>
        <w:rPr>
          <w:rFonts w:ascii="Times New Roman" w:hAnsi="Times New Roman"/>
          <w:kern w:val="3"/>
          <w:u w:color="000000"/>
          <w:rtl w:val="0"/>
        </w:rPr>
        <w:t>stwa zgodnie z Rozporz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 xml:space="preserve">dzeniem </w:t>
      </w:r>
      <w:r>
        <w:rPr>
          <w:rFonts w:ascii="Times New Roman" w:hAnsi="Times New Roman"/>
          <w:kern w:val="0"/>
          <w:u w:color="000000"/>
          <w:rtl w:val="0"/>
        </w:rPr>
        <w:t>Ministra Edukacji Narodowej i Sportu z dnia 31 grudnia 2002 r. w sprawie bezpiecze</w:t>
      </w:r>
      <w:r>
        <w:rPr>
          <w:rFonts w:ascii="Times New Roman" w:hAnsi="Times New Roman" w:hint="default"/>
          <w:kern w:val="0"/>
          <w:u w:color="000000"/>
          <w:rtl w:val="0"/>
        </w:rPr>
        <w:t>ń</w:t>
      </w:r>
      <w:r>
        <w:rPr>
          <w:rFonts w:ascii="Times New Roman" w:hAnsi="Times New Roman"/>
          <w:kern w:val="0"/>
          <w:u w:color="000000"/>
          <w:rtl w:val="0"/>
        </w:rPr>
        <w:t>stwa i higieny w publicznych i niepublicznych szko</w:t>
      </w:r>
      <w:r>
        <w:rPr>
          <w:rFonts w:ascii="Times New Roman" w:hAnsi="Times New Roman" w:hint="default"/>
          <w:kern w:val="0"/>
          <w:u w:color="000000"/>
          <w:rtl w:val="0"/>
        </w:rPr>
        <w:t>ł</w:t>
      </w:r>
      <w:r>
        <w:rPr>
          <w:rFonts w:ascii="Times New Roman" w:hAnsi="Times New Roman"/>
          <w:kern w:val="0"/>
          <w:u w:color="000000"/>
          <w:rtl w:val="0"/>
        </w:rPr>
        <w:t>ach i plac</w:t>
      </w:r>
      <w:r>
        <w:rPr>
          <w:rFonts w:ascii="Times New Roman" w:hAnsi="Times New Roman" w:hint="default"/>
          <w:kern w:val="0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0"/>
          <w:u w:color="000000"/>
          <w:rtl w:val="0"/>
        </w:rPr>
        <w:t>wkach (Dz. U. z  2003 r. Nr 6, poz. 69 oraz z 2009 r. Nr 139, poz. 1130) z p</w:t>
      </w:r>
      <w:r>
        <w:rPr>
          <w:rFonts w:ascii="Times New Roman" w:hAnsi="Times New Roman" w:hint="default"/>
          <w:kern w:val="0"/>
          <w:u w:color="000000"/>
          <w:rtl w:val="0"/>
        </w:rPr>
        <w:t>óź</w:t>
      </w:r>
      <w:r>
        <w:rPr>
          <w:rFonts w:ascii="Times New Roman" w:hAnsi="Times New Roman"/>
          <w:kern w:val="0"/>
          <w:u w:color="000000"/>
          <w:rtl w:val="0"/>
        </w:rPr>
        <w:t>niejszymi zmianami;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Pokrycia koszt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w wynajmu transportu na trasie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ywalnia oraz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ywalnia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  <w:lang w:val="it-IT"/>
        </w:rPr>
        <w:t xml:space="preserve">a. 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Zapewnienia bezpiecznego sprawnego technicznie i odpowiednio oznakowanego transportu w wielko</w:t>
      </w:r>
      <w:r>
        <w:rPr>
          <w:rFonts w:ascii="Times New Roman" w:hAnsi="Times New Roman" w:hint="default"/>
          <w:kern w:val="3"/>
          <w:u w:color="000000"/>
          <w:rtl w:val="0"/>
        </w:rPr>
        <w:t>ś</w:t>
      </w:r>
      <w:r>
        <w:rPr>
          <w:rFonts w:ascii="Times New Roman" w:hAnsi="Times New Roman"/>
          <w:kern w:val="3"/>
          <w:u w:color="000000"/>
          <w:rtl w:val="0"/>
        </w:rPr>
        <w:t>ci umo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liwiaj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cej prawid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owe wykonanie porozumienia;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Punktualnego dowozu dzieci na trasie 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ywalnia oraz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 xml:space="preserve">ywalnia </w:t>
      </w:r>
      <w:r>
        <w:rPr>
          <w:rFonts w:ascii="Times New Roman" w:hAnsi="Times New Roman" w:hint="default"/>
          <w:kern w:val="3"/>
          <w:u w:color="000000"/>
          <w:rtl w:val="0"/>
        </w:rPr>
        <w:t xml:space="preserve">– </w:t>
      </w:r>
      <w:r>
        <w:rPr>
          <w:rFonts w:ascii="Times New Roman" w:hAnsi="Times New Roman"/>
          <w:kern w:val="3"/>
          <w:u w:color="000000"/>
          <w:rtl w:val="0"/>
        </w:rPr>
        <w:t>szko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a, zgodnie z harmonogramem.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Zapewnienia odpowiedniej frekwencji na zaj</w:t>
      </w:r>
      <w:r>
        <w:rPr>
          <w:rFonts w:ascii="Times New Roman" w:hAnsi="Times New Roman" w:hint="default"/>
          <w:kern w:val="3"/>
          <w:u w:color="000000"/>
          <w:rtl w:val="0"/>
        </w:rPr>
        <w:t>ę</w:t>
      </w:r>
      <w:r>
        <w:rPr>
          <w:rFonts w:ascii="Times New Roman" w:hAnsi="Times New Roman"/>
          <w:kern w:val="3"/>
          <w:u w:color="000000"/>
          <w:rtl w:val="0"/>
        </w:rPr>
        <w:t xml:space="preserve">ciach w ramach programu </w:t>
      </w:r>
      <w:r>
        <w:rPr>
          <w:rFonts w:ascii="Times New Roman" w:hAnsi="Times New Roman" w:hint="default"/>
          <w:kern w:val="3"/>
          <w:u w:color="000000"/>
          <w:rtl w:val="0"/>
        </w:rPr>
        <w:t>„</w:t>
      </w:r>
      <w:r>
        <w:rPr>
          <w:rFonts w:ascii="Times New Roman" w:hAnsi="Times New Roman"/>
          <w:kern w:val="3"/>
          <w:u w:color="000000"/>
          <w:rtl w:val="0"/>
        </w:rPr>
        <w:t>Program ABC RUCHU p</w:t>
      </w:r>
      <w:r>
        <w:rPr>
          <w:rFonts w:ascii="Times New Roman" w:hAnsi="Times New Roman" w:hint="default"/>
          <w:kern w:val="3"/>
          <w:u w:color="000000"/>
          <w:rtl w:val="0"/>
        </w:rPr>
        <w:t>ł</w:t>
      </w:r>
      <w:r>
        <w:rPr>
          <w:rFonts w:ascii="Times New Roman" w:hAnsi="Times New Roman"/>
          <w:kern w:val="3"/>
          <w:u w:color="000000"/>
          <w:rtl w:val="0"/>
        </w:rPr>
        <w:t>ywam</w:t>
      </w:r>
      <w:r>
        <w:rPr>
          <w:rFonts w:ascii="Times New Roman" w:hAnsi="Times New Roman" w:hint="default"/>
          <w:kern w:val="3"/>
          <w:u w:color="000000"/>
          <w:rtl w:val="0"/>
        </w:rPr>
        <w:t>”</w:t>
      </w:r>
      <w:r>
        <w:rPr>
          <w:rFonts w:ascii="Times New Roman" w:hAnsi="Times New Roman"/>
          <w:kern w:val="3"/>
          <w:u w:color="000000"/>
          <w:rtl w:val="0"/>
        </w:rPr>
        <w:t>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spacing w:before="0" w:after="200" w:line="276" w:lineRule="auto"/>
        <w:jc w:val="both"/>
        <w:rPr>
          <w:rFonts w:ascii="Times New Roman" w:hAnsi="Times New Roman"/>
          <w:b w:val="1"/>
          <w:bCs w:val="1"/>
          <w:kern w:val="3"/>
          <w:u w:color="000000"/>
        </w:rPr>
      </w:pP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Poinformowania operatora, niezw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ocznie po zako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ń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czeniu realizacji projektu, o wysoko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ś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ci wniesionego rzeczowego wk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adu w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asnego wraz z wycen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 zwi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ą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zku z jego realizacj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ą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w terminie 14 dni od daty zako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>ń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czenia zaj</w:t>
      </w:r>
      <w:r>
        <w:rPr>
          <w:rFonts w:ascii="Times New Roman" w:hAnsi="Times New Roman" w:hint="default"/>
          <w:b w:val="1"/>
          <w:bCs w:val="1"/>
          <w:kern w:val="3"/>
          <w:u w:color="000000"/>
          <w:rtl w:val="0"/>
        </w:rPr>
        <w:t xml:space="preserve">ęć </w:t>
      </w:r>
      <w:r>
        <w:rPr>
          <w:rFonts w:ascii="Times New Roman" w:hAnsi="Times New Roman"/>
          <w:b w:val="1"/>
          <w:bCs w:val="1"/>
          <w:kern w:val="3"/>
          <w:u w:color="000000"/>
          <w:rtl w:val="0"/>
        </w:rPr>
        <w:t>pisemnie na adres do korespondencji.</w:t>
      </w:r>
    </w:p>
    <w:p>
      <w:pPr>
        <w:pStyle w:val="Domyślne"/>
        <w:widowControl w:val="0"/>
        <w:numPr>
          <w:ilvl w:val="0"/>
          <w:numId w:val="6"/>
        </w:numPr>
        <w:suppressAutoHyphens w:val="1"/>
        <w:bidi w:val="0"/>
        <w:spacing w:before="0" w:after="200" w:line="276" w:lineRule="auto"/>
        <w:ind w:right="0"/>
        <w:jc w:val="both"/>
        <w:rPr>
          <w:rFonts w:ascii="Times New Roman" w:hAnsi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Oddelegowania przedstawiciela Gminy na spotkanie podsumowuj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ce projekt.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sprawach nieuregulowanych postanowieniami niniejszego porozumienia zastosowanie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przepisy Kodeksu Cywilnego.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7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3"/>
          <w:u w:color="000000"/>
          <w:rtl w:val="0"/>
        </w:rPr>
      </w:pPr>
      <w:r>
        <w:rPr>
          <w:rFonts w:ascii="Times New Roman" w:hAnsi="Times New Roman"/>
          <w:kern w:val="3"/>
          <w:u w:color="000000"/>
          <w:rtl w:val="0"/>
        </w:rPr>
        <w:t>Porozumienie sporz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dzono w dw</w:t>
      </w:r>
      <w:r>
        <w:rPr>
          <w:rFonts w:ascii="Times New Roman" w:hAnsi="Times New Roman" w:hint="default"/>
          <w:kern w:val="3"/>
          <w:u w:color="000000"/>
          <w:rtl w:val="0"/>
          <w:lang w:val="es-ES_tradnl"/>
        </w:rPr>
        <w:t>ó</w:t>
      </w:r>
      <w:r>
        <w:rPr>
          <w:rFonts w:ascii="Times New Roman" w:hAnsi="Times New Roman"/>
          <w:kern w:val="3"/>
          <w:u w:color="000000"/>
          <w:rtl w:val="0"/>
        </w:rPr>
        <w:t>ch jednobrzmi</w:t>
      </w:r>
      <w:r>
        <w:rPr>
          <w:rFonts w:ascii="Times New Roman" w:hAnsi="Times New Roman" w:hint="default"/>
          <w:kern w:val="3"/>
          <w:u w:color="000000"/>
          <w:rtl w:val="0"/>
        </w:rPr>
        <w:t>ą</w:t>
      </w:r>
      <w:r>
        <w:rPr>
          <w:rFonts w:ascii="Times New Roman" w:hAnsi="Times New Roman"/>
          <w:kern w:val="3"/>
          <w:u w:color="000000"/>
          <w:rtl w:val="0"/>
        </w:rPr>
        <w:t>cych egzemplarzach: po jednym dla ka</w:t>
      </w:r>
      <w:r>
        <w:rPr>
          <w:rFonts w:ascii="Times New Roman" w:hAnsi="Times New Roman" w:hint="default"/>
          <w:kern w:val="3"/>
          <w:u w:color="000000"/>
          <w:rtl w:val="0"/>
        </w:rPr>
        <w:t>ż</w:t>
      </w:r>
      <w:r>
        <w:rPr>
          <w:rFonts w:ascii="Times New Roman" w:hAnsi="Times New Roman"/>
          <w:kern w:val="3"/>
          <w:u w:color="000000"/>
          <w:rtl w:val="0"/>
        </w:rPr>
        <w:t>dej strony, tj. dla Organizatora i dla Wsp</w:t>
      </w:r>
      <w:r>
        <w:rPr>
          <w:rFonts w:ascii="Times New Roman" w:hAnsi="Times New Roman" w:hint="default"/>
          <w:kern w:val="3"/>
          <w:u w:color="000000"/>
          <w:rtl w:val="0"/>
        </w:rPr>
        <w:t>ół</w:t>
      </w:r>
      <w:r>
        <w:rPr>
          <w:rFonts w:ascii="Times New Roman" w:hAnsi="Times New Roman"/>
          <w:kern w:val="3"/>
          <w:u w:color="000000"/>
          <w:rtl w:val="0"/>
        </w:rPr>
        <w:t>organizatora.</w:t>
      </w: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3"/>
          <w:u w:color="000000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Porozumienie zawarte jest na okres  od 29.04.2024 r.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31.12.2024 r.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niniejszego porozumienia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czono harmonogramy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uczni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z Gminy.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3"/>
          <w:u w:color="000000"/>
          <w:rtl w:val="0"/>
        </w:rPr>
      </w:pPr>
    </w:p>
    <w:p>
      <w:pPr>
        <w:pStyle w:val="Domyś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3"/>
          <w:u w:color="000000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</w:t>
        <w:tab/>
        <w:tab/>
        <w:tab/>
        <w:tab/>
        <w:t>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Organizator</w:t>
        <w:tab/>
        <w:tab/>
        <w:tab/>
        <w:tab/>
        <w:t xml:space="preserve"> </w:t>
        <w:tab/>
        <w:tab/>
        <w:t xml:space="preserve">                  Wsp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organizator</w:t>
        <w:tab/>
        <w:t xml:space="preserve">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</w:t>
        <w:tab/>
        <w:t xml:space="preserve">       (piecz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tka)                                                             </w:t>
        <w:tab/>
        <w:tab/>
        <w:tab/>
        <w:t xml:space="preserve">                          (piecz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tka)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center" w:pos="4536"/>
          <w:tab w:val="right" w:pos="9046"/>
          <w:tab w:val="left" w:pos="9217"/>
        </w:tabs>
        <w:suppressAutoHyphens w:val="1"/>
        <w:bidi w:val="0"/>
        <w:spacing w:before="0" w:after="0" w:line="240" w:lineRule="auto"/>
        <w:ind w:left="0" w:right="0" w:firstLine="1416"/>
        <w:jc w:val="center"/>
        <w:outlineLvl w:val="9"/>
        <w:rPr>
          <w:rtl w:val="0"/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Porozumienie pomi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dzy Gmin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KPZP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Toruniu w sprawie  zaj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sportowych dla uczni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ramach projektu powszechnej nauki p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ywania 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Program ABC RUCHU p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ywam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omyśln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3"/>
          <w:sz w:val="24"/>
          <w:szCs w:val="24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footnoteRef/>
      </w:r>
      <w:r>
        <w:rPr>
          <w:rFonts w:ascii="Calibri" w:hAnsi="Calibri"/>
          <w:kern w:val="3"/>
          <w:sz w:val="20"/>
          <w:szCs w:val="20"/>
          <w:u w:color="000000"/>
          <w:rtl w:val="0"/>
          <w:lang w:val="pt-PT"/>
        </w:rPr>
        <w:t xml:space="preserve"> Program 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>„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>Program ABC RUCHU p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>ł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>ywam</w:t>
      </w:r>
      <w:r>
        <w:rPr>
          <w:rFonts w:ascii="Calibri" w:hAnsi="Calibri" w:hint="default"/>
          <w:kern w:val="3"/>
          <w:sz w:val="20"/>
          <w:szCs w:val="20"/>
          <w:u w:color="000000"/>
          <w:rtl w:val="0"/>
        </w:rPr>
        <w:t xml:space="preserve">” </w:t>
      </w:r>
      <w:r>
        <w:rPr>
          <w:rFonts w:ascii="Calibri" w:hAnsi="Calibri"/>
          <w:kern w:val="3"/>
          <w:sz w:val="20"/>
          <w:szCs w:val="20"/>
          <w:u w:color="000000"/>
          <w:rtl w:val="0"/>
        </w:rPr>
        <w:t xml:space="preserve">jest 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przeznaczony tylko dla uczni</w:t>
      </w:r>
      <w:r>
        <w:rPr>
          <w:rFonts w:ascii="Calibri" w:hAnsi="Calibri" w:hint="default"/>
          <w:b w:val="1"/>
          <w:bCs w:val="1"/>
          <w:kern w:val="3"/>
          <w:sz w:val="20"/>
          <w:szCs w:val="20"/>
          <w:u w:val="single" w:color="000000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w klas I -III szko</w:t>
      </w:r>
      <w:r>
        <w:rPr>
          <w:rFonts w:ascii="Calibri" w:hAnsi="Calibri" w:hint="default"/>
          <w:b w:val="1"/>
          <w:bCs w:val="1"/>
          <w:kern w:val="3"/>
          <w:sz w:val="20"/>
          <w:szCs w:val="20"/>
          <w:u w:val="single" w:color="000000"/>
          <w:rtl w:val="0"/>
        </w:rPr>
        <w:t>ł</w:t>
      </w:r>
      <w:r>
        <w:rPr>
          <w:rFonts w:ascii="Calibri" w:hAnsi="Calibri"/>
          <w:b w:val="1"/>
          <w:bCs w:val="1"/>
          <w:kern w:val="3"/>
          <w:sz w:val="20"/>
          <w:szCs w:val="20"/>
          <w:u w:val="single" w:color="000000"/>
          <w:rtl w:val="0"/>
        </w:rPr>
        <w:t>y podstawowej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</w:tabs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